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1A6F" w14:textId="77777777" w:rsidR="00F3305F" w:rsidRDefault="004F2BAD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ab/>
      </w:r>
    </w:p>
    <w:p w14:paraId="20DA21EF" w14:textId="77777777" w:rsidR="00F3305F" w:rsidRDefault="00F3305F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</w:p>
    <w:p w14:paraId="6B549288" w14:textId="77777777" w:rsidR="00F3305F" w:rsidRDefault="00F3305F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</w:p>
    <w:p w14:paraId="6DC7DC4A" w14:textId="77777777" w:rsidR="00F3305F" w:rsidRDefault="00F3305F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</w:p>
    <w:p w14:paraId="275AE80A" w14:textId="27B5A45C" w:rsidR="00F3305F" w:rsidRDefault="00F3305F" w:rsidP="00F330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 wp14:anchorId="7E6F359C" wp14:editId="35A7A149">
            <wp:extent cx="1257300" cy="466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d5f2b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70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04880" w14:textId="26865AE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  <w:t xml:space="preserve">         </w:t>
      </w:r>
      <w:r w:rsidR="00F3305F">
        <w:rPr>
          <w:rFonts w:asciiTheme="minorHAnsi" w:hAnsiTheme="minorHAnsi"/>
          <w:b/>
          <w:color w:val="000000"/>
        </w:rPr>
        <w:tab/>
      </w:r>
      <w:r w:rsidR="00F3305F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 xml:space="preserve"> </w:t>
      </w:r>
      <w:r w:rsidRPr="00A3623A">
        <w:rPr>
          <w:rFonts w:asciiTheme="minorHAnsi" w:hAnsiTheme="minorHAnsi"/>
          <w:b/>
          <w:color w:val="000000"/>
        </w:rPr>
        <w:t>PRESS RELEASE/MEDIA ALERT</w:t>
      </w:r>
    </w:p>
    <w:p w14:paraId="2E9A3B48" w14:textId="0B5A0E30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 xml:space="preserve">Contact: </w:t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</w:r>
      <w:r w:rsidRPr="00A3623A">
        <w:rPr>
          <w:rFonts w:asciiTheme="minorHAnsi" w:hAnsiTheme="minorHAnsi"/>
          <w:b/>
          <w:color w:val="000000"/>
        </w:rPr>
        <w:tab/>
        <w:t xml:space="preserve">      </w:t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  <w:t xml:space="preserve">  </w:t>
      </w:r>
      <w:r w:rsidR="00F3305F">
        <w:rPr>
          <w:rFonts w:asciiTheme="minorHAnsi" w:hAnsiTheme="minorHAnsi"/>
          <w:b/>
          <w:color w:val="000000"/>
        </w:rPr>
        <w:t xml:space="preserve">     </w:t>
      </w:r>
      <w:r w:rsidR="00A3623A">
        <w:rPr>
          <w:rFonts w:asciiTheme="minorHAnsi" w:hAnsiTheme="minorHAnsi"/>
          <w:b/>
          <w:color w:val="000000"/>
        </w:rPr>
        <w:t xml:space="preserve"> </w:t>
      </w:r>
      <w:r w:rsidRPr="00A3623A">
        <w:rPr>
          <w:rFonts w:asciiTheme="minorHAnsi" w:hAnsiTheme="minorHAnsi"/>
          <w:b/>
          <w:color w:val="000000"/>
        </w:rPr>
        <w:t>FOR IMMEDIATE RELEASE</w:t>
      </w:r>
    </w:p>
    <w:p w14:paraId="6DE0F865" w14:textId="44C251C5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 xml:space="preserve">Gregory Wood, Jr. </w:t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</w:r>
      <w:r w:rsidR="00A3623A">
        <w:rPr>
          <w:rFonts w:asciiTheme="minorHAnsi" w:hAnsiTheme="minorHAnsi"/>
          <w:b/>
          <w:color w:val="000000"/>
        </w:rPr>
        <w:tab/>
        <w:t xml:space="preserve">     </w:t>
      </w:r>
      <w:r w:rsidRPr="00A3623A">
        <w:rPr>
          <w:rFonts w:asciiTheme="minorHAnsi" w:hAnsiTheme="minorHAnsi"/>
          <w:b/>
          <w:color w:val="000000"/>
        </w:rPr>
        <w:t xml:space="preserve">  </w:t>
      </w:r>
      <w:r w:rsidR="00A3623A">
        <w:rPr>
          <w:rFonts w:asciiTheme="minorHAnsi" w:hAnsiTheme="minorHAnsi"/>
          <w:b/>
          <w:color w:val="000000"/>
        </w:rPr>
        <w:tab/>
        <w:t xml:space="preserve">          </w:t>
      </w:r>
      <w:r w:rsidR="00F3305F">
        <w:rPr>
          <w:rFonts w:asciiTheme="minorHAnsi" w:hAnsiTheme="minorHAnsi"/>
          <w:b/>
          <w:color w:val="000000"/>
        </w:rPr>
        <w:t xml:space="preserve">     April 30</w:t>
      </w:r>
      <w:r w:rsidRPr="00A3623A">
        <w:rPr>
          <w:rFonts w:asciiTheme="minorHAnsi" w:hAnsiTheme="minorHAnsi"/>
          <w:b/>
          <w:color w:val="000000"/>
        </w:rPr>
        <w:t>, 2018</w:t>
      </w:r>
    </w:p>
    <w:p w14:paraId="6AA62038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>Vice President</w:t>
      </w:r>
    </w:p>
    <w:p w14:paraId="022EE2FB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>GAGE</w:t>
      </w:r>
    </w:p>
    <w:p w14:paraId="5BC67A78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</w:rPr>
      </w:pPr>
      <w:r w:rsidRPr="00A3623A">
        <w:rPr>
          <w:rFonts w:asciiTheme="minorHAnsi" w:hAnsiTheme="minorHAnsi"/>
          <w:b/>
          <w:color w:val="000000"/>
        </w:rPr>
        <w:t>225-753-4243</w:t>
      </w:r>
    </w:p>
    <w:p w14:paraId="68552BC7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FF"/>
        </w:rPr>
      </w:pPr>
      <w:r w:rsidRPr="00A3623A">
        <w:rPr>
          <w:rFonts w:asciiTheme="minorHAnsi" w:hAnsiTheme="minorHAnsi"/>
          <w:b/>
          <w:color w:val="0000FF"/>
        </w:rPr>
        <w:t>gwood@gagetelephone.com</w:t>
      </w:r>
    </w:p>
    <w:p w14:paraId="144DA8E7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</w:p>
    <w:p w14:paraId="02556563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</w:p>
    <w:p w14:paraId="267D6E80" w14:textId="4E78CF57" w:rsidR="004F2BAD" w:rsidRPr="00A3623A" w:rsidRDefault="002139E2" w:rsidP="004F2B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GAGE</w:t>
      </w:r>
      <w:r w:rsidR="004F2BAD" w:rsidRPr="00A3623A">
        <w:rPr>
          <w:rFonts w:asciiTheme="minorHAnsi" w:hAnsiTheme="minorHAnsi"/>
          <w:b/>
          <w:color w:val="000000"/>
        </w:rPr>
        <w:t xml:space="preserve"> Acquires GenTech Power Solutions </w:t>
      </w:r>
    </w:p>
    <w:p w14:paraId="1A06B0FA" w14:textId="77777777" w:rsidR="004F2BAD" w:rsidRPr="00A3623A" w:rsidRDefault="004F2BAD" w:rsidP="004F2B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</w:p>
    <w:p w14:paraId="74808C50" w14:textId="7B4D9181" w:rsidR="00A3623A" w:rsidRPr="00A3623A" w:rsidRDefault="004F2BAD" w:rsidP="0072412E">
      <w:pPr>
        <w:spacing w:line="240" w:lineRule="auto"/>
        <w:rPr>
          <w:rFonts w:asciiTheme="minorHAnsi" w:hAnsiTheme="minorHAnsi"/>
          <w:color w:val="000000"/>
        </w:rPr>
      </w:pPr>
      <w:r w:rsidRPr="00A3623A">
        <w:rPr>
          <w:rFonts w:asciiTheme="minorHAnsi" w:hAnsiTheme="minorHAnsi"/>
          <w:color w:val="000000"/>
        </w:rPr>
        <w:t>(Baton Rouge, LA)</w:t>
      </w:r>
      <w:r w:rsidR="002139E2">
        <w:rPr>
          <w:rFonts w:asciiTheme="minorHAnsi" w:hAnsiTheme="minorHAnsi"/>
          <w:color w:val="000000"/>
        </w:rPr>
        <w:t xml:space="preserve"> Baton Rouge-based GAGE</w:t>
      </w:r>
      <w:r w:rsidR="00423BCB" w:rsidRPr="00A3623A">
        <w:rPr>
          <w:rFonts w:asciiTheme="minorHAnsi" w:hAnsiTheme="minorHAnsi"/>
          <w:color w:val="000000"/>
        </w:rPr>
        <w:t xml:space="preserve"> announced the acquisition of </w:t>
      </w:r>
      <w:r w:rsidRPr="00A3623A">
        <w:rPr>
          <w:rFonts w:asciiTheme="minorHAnsi" w:hAnsiTheme="minorHAnsi"/>
          <w:color w:val="000000"/>
        </w:rPr>
        <w:t>GenTech Power Solutions</w:t>
      </w:r>
      <w:r w:rsidR="0072412E" w:rsidRPr="00A3623A">
        <w:rPr>
          <w:rFonts w:asciiTheme="minorHAnsi" w:hAnsiTheme="minorHAnsi"/>
          <w:color w:val="000000"/>
        </w:rPr>
        <w:t>, which provides installation, maintenance and repair of standby generators for homes and businesses across southeast Louisiana</w:t>
      </w:r>
      <w:r w:rsidR="00A3623A" w:rsidRPr="00A3623A">
        <w:rPr>
          <w:rFonts w:asciiTheme="minorHAnsi" w:hAnsiTheme="minorHAnsi"/>
          <w:color w:val="000000"/>
        </w:rPr>
        <w:t xml:space="preserve"> featuring such brands as Briggs &amp; Stratton</w:t>
      </w:r>
      <w:r w:rsidR="00BB457A">
        <w:rPr>
          <w:rFonts w:asciiTheme="minorHAnsi" w:hAnsiTheme="minorHAnsi"/>
          <w:color w:val="000000"/>
        </w:rPr>
        <w:t>, Cummins and</w:t>
      </w:r>
      <w:r w:rsidR="002139E2">
        <w:rPr>
          <w:rFonts w:asciiTheme="minorHAnsi" w:hAnsiTheme="minorHAnsi"/>
          <w:color w:val="000000"/>
        </w:rPr>
        <w:t xml:space="preserve"> Generac. GAGE</w:t>
      </w:r>
      <w:r w:rsidRPr="00A3623A">
        <w:rPr>
          <w:rFonts w:asciiTheme="minorHAnsi" w:hAnsiTheme="minorHAnsi"/>
          <w:color w:val="000000"/>
        </w:rPr>
        <w:t xml:space="preserve"> added standby generators to their services in 201</w:t>
      </w:r>
      <w:r w:rsidR="0072412E" w:rsidRPr="00A3623A">
        <w:rPr>
          <w:rFonts w:asciiTheme="minorHAnsi" w:hAnsiTheme="minorHAnsi"/>
          <w:color w:val="000000"/>
        </w:rPr>
        <w:t xml:space="preserve">0 to support disaster recovery and </w:t>
      </w:r>
      <w:r w:rsidRPr="00A3623A">
        <w:rPr>
          <w:rFonts w:asciiTheme="minorHAnsi" w:hAnsiTheme="minorHAnsi"/>
          <w:color w:val="000000"/>
        </w:rPr>
        <w:t>busine</w:t>
      </w:r>
      <w:r w:rsidR="00A3623A" w:rsidRPr="00A3623A">
        <w:rPr>
          <w:rFonts w:asciiTheme="minorHAnsi" w:hAnsiTheme="minorHAnsi"/>
          <w:color w:val="000000"/>
        </w:rPr>
        <w:t>ss continuity for its customers, and is an Authorized Partner of Cummins Power Generation commercial and residential standby generators.</w:t>
      </w:r>
    </w:p>
    <w:p w14:paraId="7A693CC0" w14:textId="77777777" w:rsidR="00A3623A" w:rsidRPr="00A3623A" w:rsidRDefault="00A3623A" w:rsidP="0072412E">
      <w:pPr>
        <w:spacing w:line="240" w:lineRule="auto"/>
        <w:rPr>
          <w:rFonts w:asciiTheme="minorHAnsi" w:hAnsiTheme="minorHAnsi"/>
          <w:color w:val="000000"/>
        </w:rPr>
      </w:pPr>
    </w:p>
    <w:p w14:paraId="5DF55253" w14:textId="65FE8FBA" w:rsidR="00A3623A" w:rsidRPr="00A3623A" w:rsidRDefault="00A3623A" w:rsidP="004F2BAD">
      <w:pPr>
        <w:spacing w:line="240" w:lineRule="auto"/>
        <w:rPr>
          <w:rFonts w:asciiTheme="minorHAnsi" w:hAnsiTheme="minorHAnsi"/>
          <w:color w:val="000000"/>
        </w:rPr>
      </w:pPr>
      <w:r w:rsidRPr="00A3623A">
        <w:rPr>
          <w:rFonts w:asciiTheme="minorHAnsi" w:hAnsiTheme="minorHAnsi"/>
          <w:color w:val="000000"/>
        </w:rPr>
        <w:t>“We saw t</w:t>
      </w:r>
      <w:r w:rsidR="002139E2">
        <w:rPr>
          <w:rFonts w:asciiTheme="minorHAnsi" w:hAnsiTheme="minorHAnsi"/>
          <w:color w:val="000000"/>
        </w:rPr>
        <w:t>he opportunity to bring the GAGE</w:t>
      </w:r>
      <w:r w:rsidRPr="00A3623A">
        <w:rPr>
          <w:rFonts w:asciiTheme="minorHAnsi" w:hAnsiTheme="minorHAnsi"/>
          <w:color w:val="000000"/>
        </w:rPr>
        <w:t xml:space="preserve"> brand of services to an already outstanding grou</w:t>
      </w:r>
      <w:r w:rsidR="007B12E3">
        <w:rPr>
          <w:rFonts w:asciiTheme="minorHAnsi" w:hAnsiTheme="minorHAnsi"/>
          <w:color w:val="000000"/>
        </w:rPr>
        <w:t xml:space="preserve">p of customers built by GenTech,” </w:t>
      </w:r>
      <w:r w:rsidR="0072412E" w:rsidRPr="00A3623A">
        <w:rPr>
          <w:rFonts w:asciiTheme="minorHAnsi" w:hAnsiTheme="minorHAnsi"/>
          <w:color w:val="000000"/>
        </w:rPr>
        <w:t>said G</w:t>
      </w:r>
      <w:r w:rsidR="002139E2">
        <w:rPr>
          <w:rFonts w:asciiTheme="minorHAnsi" w:hAnsiTheme="minorHAnsi"/>
          <w:color w:val="000000"/>
        </w:rPr>
        <w:t>AGE</w:t>
      </w:r>
      <w:r w:rsidRPr="00A3623A">
        <w:rPr>
          <w:rFonts w:asciiTheme="minorHAnsi" w:hAnsiTheme="minorHAnsi"/>
          <w:color w:val="000000"/>
        </w:rPr>
        <w:t xml:space="preserve"> </w:t>
      </w:r>
      <w:r w:rsidR="002139E2">
        <w:rPr>
          <w:rFonts w:asciiTheme="minorHAnsi" w:hAnsiTheme="minorHAnsi"/>
          <w:color w:val="000000"/>
        </w:rPr>
        <w:t>Vice President, Greg Wood. “GAGE</w:t>
      </w:r>
      <w:r w:rsidRPr="00A3623A">
        <w:rPr>
          <w:rFonts w:asciiTheme="minorHAnsi" w:hAnsiTheme="minorHAnsi"/>
          <w:color w:val="000000"/>
        </w:rPr>
        <w:t xml:space="preserve"> and GenTech are established businesses pr</w:t>
      </w:r>
      <w:r w:rsidR="00BB457A">
        <w:rPr>
          <w:rFonts w:asciiTheme="minorHAnsi" w:hAnsiTheme="minorHAnsi"/>
          <w:color w:val="000000"/>
        </w:rPr>
        <w:t>oviding similar services and b</w:t>
      </w:r>
      <w:r w:rsidRPr="00A3623A">
        <w:rPr>
          <w:rFonts w:asciiTheme="minorHAnsi" w:hAnsiTheme="minorHAnsi"/>
          <w:color w:val="000000"/>
        </w:rPr>
        <w:t>oth</w:t>
      </w:r>
      <w:r w:rsidR="00BB457A">
        <w:rPr>
          <w:rFonts w:asciiTheme="minorHAnsi" w:hAnsiTheme="minorHAnsi"/>
          <w:color w:val="000000"/>
        </w:rPr>
        <w:t xml:space="preserve"> compani</w:t>
      </w:r>
      <w:bookmarkStart w:id="0" w:name="_GoBack"/>
      <w:bookmarkEnd w:id="0"/>
      <w:r w:rsidR="00BB457A">
        <w:rPr>
          <w:rFonts w:asciiTheme="minorHAnsi" w:hAnsiTheme="minorHAnsi"/>
          <w:color w:val="000000"/>
        </w:rPr>
        <w:t>es are</w:t>
      </w:r>
      <w:r w:rsidRPr="00A3623A">
        <w:rPr>
          <w:rFonts w:asciiTheme="minorHAnsi" w:hAnsiTheme="minorHAnsi"/>
          <w:color w:val="000000"/>
        </w:rPr>
        <w:t xml:space="preserve"> very focused on delivering the highest quality customer experience, which makes this move a perfect fit.” </w:t>
      </w:r>
    </w:p>
    <w:p w14:paraId="01A9E19A" w14:textId="77777777" w:rsidR="00A3623A" w:rsidRPr="00A3623A" w:rsidRDefault="00A3623A" w:rsidP="004F2BAD">
      <w:pPr>
        <w:spacing w:line="240" w:lineRule="auto"/>
        <w:rPr>
          <w:rFonts w:asciiTheme="minorHAnsi" w:hAnsiTheme="minorHAnsi"/>
          <w:color w:val="000000"/>
        </w:rPr>
      </w:pPr>
    </w:p>
    <w:p w14:paraId="5BC98F35" w14:textId="11724F80" w:rsidR="00A3623A" w:rsidRPr="00A3623A" w:rsidRDefault="002139E2" w:rsidP="00A3623A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“GAGE</w:t>
      </w:r>
      <w:r w:rsidR="004F2BAD" w:rsidRPr="00A3623A">
        <w:rPr>
          <w:rFonts w:asciiTheme="minorHAnsi" w:hAnsiTheme="minorHAnsi"/>
          <w:color w:val="000000"/>
        </w:rPr>
        <w:t xml:space="preserve"> is a reputable company with hig</w:t>
      </w:r>
      <w:r>
        <w:rPr>
          <w:rFonts w:asciiTheme="minorHAnsi" w:hAnsiTheme="minorHAnsi"/>
          <w:color w:val="000000"/>
        </w:rPr>
        <w:t>h standards of customer service and</w:t>
      </w:r>
      <w:r w:rsidR="004F2BAD" w:rsidRPr="00A3623A">
        <w:rPr>
          <w:rFonts w:asciiTheme="minorHAnsi" w:hAnsiTheme="minorHAnsi"/>
          <w:color w:val="000000"/>
        </w:rPr>
        <w:t xml:space="preserve"> I wouldn’t have considered</w:t>
      </w:r>
      <w:r w:rsidR="00E94881" w:rsidRPr="00A3623A">
        <w:rPr>
          <w:rFonts w:asciiTheme="minorHAnsi" w:hAnsiTheme="minorHAnsi"/>
          <w:color w:val="000000"/>
        </w:rPr>
        <w:t xml:space="preserve"> anything less for my customers,” stated GenTech Power Solutions Owner, Clifton Collins.</w:t>
      </w:r>
    </w:p>
    <w:p w14:paraId="5DBDA512" w14:textId="77777777" w:rsidR="00A3623A" w:rsidRPr="00A3623A" w:rsidRDefault="00A3623A" w:rsidP="004F2BAD">
      <w:pPr>
        <w:jc w:val="both"/>
        <w:rPr>
          <w:rFonts w:asciiTheme="minorHAnsi" w:hAnsiTheme="minorHAnsi"/>
        </w:rPr>
      </w:pPr>
    </w:p>
    <w:p w14:paraId="0EB73A1D" w14:textId="010EBD2E" w:rsidR="004F2BAD" w:rsidRPr="00A3623A" w:rsidRDefault="00BB457A" w:rsidP="004F2BAD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F2BAD" w:rsidRPr="00A3623A">
        <w:rPr>
          <w:rFonts w:asciiTheme="minorHAnsi" w:hAnsiTheme="minorHAnsi"/>
        </w:rPr>
        <w:t xml:space="preserve"> full-service telecommunicati</w:t>
      </w:r>
      <w:r>
        <w:rPr>
          <w:rFonts w:asciiTheme="minorHAnsi" w:hAnsiTheme="minorHAnsi"/>
        </w:rPr>
        <w:t>ons and IT services company, GAGE</w:t>
      </w:r>
      <w:r w:rsidR="004F2BAD" w:rsidRPr="00A3623A">
        <w:rPr>
          <w:rFonts w:asciiTheme="minorHAnsi" w:hAnsiTheme="minorHAnsi"/>
        </w:rPr>
        <w:t xml:space="preserve"> has served </w:t>
      </w:r>
      <w:r w:rsidR="00423BCB" w:rsidRPr="00A3623A">
        <w:rPr>
          <w:rFonts w:asciiTheme="minorHAnsi" w:hAnsiTheme="minorHAnsi"/>
        </w:rPr>
        <w:t>the Louisiana business community since</w:t>
      </w:r>
      <w:r w:rsidR="002139E2">
        <w:rPr>
          <w:rFonts w:asciiTheme="minorHAnsi" w:hAnsiTheme="minorHAnsi"/>
        </w:rPr>
        <w:t xml:space="preserve"> 1980.  GAGE</w:t>
      </w:r>
      <w:r w:rsidR="004F2BAD" w:rsidRPr="00A3623A">
        <w:rPr>
          <w:rFonts w:asciiTheme="minorHAnsi" w:hAnsiTheme="minorHAnsi"/>
        </w:rPr>
        <w:t xml:space="preserve"> </w:t>
      </w:r>
      <w:r w:rsidR="00423BCB" w:rsidRPr="00A3623A">
        <w:rPr>
          <w:rFonts w:asciiTheme="minorHAnsi" w:hAnsiTheme="minorHAnsi"/>
        </w:rPr>
        <w:t>provides</w:t>
      </w:r>
      <w:r w:rsidR="004F2BAD" w:rsidRPr="00A3623A">
        <w:rPr>
          <w:rFonts w:asciiTheme="minorHAnsi" w:hAnsiTheme="minorHAnsi"/>
        </w:rPr>
        <w:t xml:space="preserve"> companies of all sizes with business phone systems, computer networks, managed IT services, structured </w:t>
      </w:r>
      <w:r w:rsidR="00423BCB" w:rsidRPr="00A3623A">
        <w:rPr>
          <w:rFonts w:asciiTheme="minorHAnsi" w:hAnsiTheme="minorHAnsi"/>
        </w:rPr>
        <w:t>cabling and standby generators all based on the client’s specific</w:t>
      </w:r>
      <w:r w:rsidR="004F2BAD" w:rsidRPr="00A3623A">
        <w:rPr>
          <w:rFonts w:asciiTheme="minorHAnsi" w:hAnsiTheme="minorHAnsi"/>
        </w:rPr>
        <w:t xml:space="preserve"> need</w:t>
      </w:r>
      <w:r w:rsidR="002139E2">
        <w:rPr>
          <w:rFonts w:asciiTheme="minorHAnsi" w:hAnsiTheme="minorHAnsi"/>
        </w:rPr>
        <w:t>s now and into the future.  GAGE</w:t>
      </w:r>
      <w:r w:rsidR="004F2BAD" w:rsidRPr="00A3623A">
        <w:rPr>
          <w:rFonts w:asciiTheme="minorHAnsi" w:hAnsiTheme="minorHAnsi"/>
        </w:rPr>
        <w:t xml:space="preserve"> has been recognized with numerous industry awards and </w:t>
      </w:r>
      <w:r w:rsidR="00423BCB" w:rsidRPr="00A3623A">
        <w:rPr>
          <w:rFonts w:asciiTheme="minorHAnsi" w:hAnsiTheme="minorHAnsi"/>
        </w:rPr>
        <w:t>is</w:t>
      </w:r>
      <w:r w:rsidR="004F2BAD" w:rsidRPr="00A3623A">
        <w:rPr>
          <w:rFonts w:asciiTheme="minorHAnsi" w:hAnsiTheme="minorHAnsi"/>
        </w:rPr>
        <w:t xml:space="preserve"> one of the region’s leading technology services companies. </w:t>
      </w:r>
      <w:r w:rsidR="004F2BAD" w:rsidRPr="00A3623A">
        <w:rPr>
          <w:rFonts w:asciiTheme="minorHAnsi" w:hAnsiTheme="minorHAnsi"/>
          <w:color w:val="000000"/>
        </w:rPr>
        <w:t>For more information on</w:t>
      </w:r>
      <w:r w:rsidR="004F2BAD" w:rsidRPr="00A3623A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="002139E2">
        <w:rPr>
          <w:rFonts w:asciiTheme="minorHAnsi" w:hAnsiTheme="minorHAnsi"/>
          <w:color w:val="000000"/>
        </w:rPr>
        <w:t>GAGE</w:t>
      </w:r>
      <w:r w:rsidR="004F2BAD" w:rsidRPr="00A3623A">
        <w:rPr>
          <w:rFonts w:asciiTheme="minorHAnsi" w:hAnsiTheme="minorHAnsi"/>
          <w:color w:val="000000"/>
        </w:rPr>
        <w:t xml:space="preserve">, visit  </w:t>
      </w:r>
      <w:r w:rsidR="004F2BAD" w:rsidRPr="00A3623A">
        <w:rPr>
          <w:rStyle w:val="apple-converted-space"/>
          <w:rFonts w:asciiTheme="minorHAnsi" w:eastAsiaTheme="majorEastAsia" w:hAnsiTheme="minorHAnsi"/>
          <w:color w:val="000000"/>
        </w:rPr>
        <w:t> </w:t>
      </w:r>
      <w:hyperlink r:id="rId7" w:history="1">
        <w:r w:rsidR="004F2BAD" w:rsidRPr="00A3623A">
          <w:rPr>
            <w:rStyle w:val="Hyperlink"/>
            <w:rFonts w:asciiTheme="minorHAnsi" w:eastAsiaTheme="majorEastAsia" w:hAnsiTheme="minorHAnsi"/>
            <w:color w:val="0563C1"/>
          </w:rPr>
          <w:t>www.gagetelephone.com</w:t>
        </w:r>
      </w:hyperlink>
    </w:p>
    <w:p w14:paraId="3D3F7044" w14:textId="77777777" w:rsidR="004F2BAD" w:rsidRDefault="004F2BAD" w:rsidP="004F2BAD">
      <w:pPr>
        <w:jc w:val="both"/>
        <w:rPr>
          <w:rFonts w:asciiTheme="minorHAnsi" w:hAnsiTheme="minorHAnsi"/>
        </w:rPr>
      </w:pPr>
    </w:p>
    <w:p w14:paraId="2A03B750" w14:textId="6B9C4B15" w:rsidR="00B361E8" w:rsidRPr="00A3623A" w:rsidRDefault="00B361E8" w:rsidP="00B361E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sectPr w:rsidR="00B361E8" w:rsidRPr="00A3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9FA"/>
    <w:multiLevelType w:val="hybridMultilevel"/>
    <w:tmpl w:val="90DE33AE"/>
    <w:lvl w:ilvl="0" w:tplc="D200D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88E6E4E"/>
    <w:multiLevelType w:val="multilevel"/>
    <w:tmpl w:val="EEB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85C4D"/>
    <w:multiLevelType w:val="multilevel"/>
    <w:tmpl w:val="7AE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A7E4D"/>
    <w:multiLevelType w:val="hybridMultilevel"/>
    <w:tmpl w:val="513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A7B31"/>
    <w:multiLevelType w:val="multilevel"/>
    <w:tmpl w:val="C56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221D6"/>
    <w:multiLevelType w:val="hybridMultilevel"/>
    <w:tmpl w:val="93A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C36"/>
    <w:multiLevelType w:val="multilevel"/>
    <w:tmpl w:val="2B745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F387A"/>
    <w:multiLevelType w:val="multilevel"/>
    <w:tmpl w:val="BD7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C191A"/>
    <w:multiLevelType w:val="hybridMultilevel"/>
    <w:tmpl w:val="782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7A59"/>
    <w:multiLevelType w:val="hybridMultilevel"/>
    <w:tmpl w:val="DD22D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37CDD"/>
    <w:multiLevelType w:val="multilevel"/>
    <w:tmpl w:val="ED800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F"/>
    <w:rsid w:val="000069EC"/>
    <w:rsid w:val="000136F0"/>
    <w:rsid w:val="0004524E"/>
    <w:rsid w:val="000478AE"/>
    <w:rsid w:val="0005463A"/>
    <w:rsid w:val="00055425"/>
    <w:rsid w:val="00070C80"/>
    <w:rsid w:val="00076674"/>
    <w:rsid w:val="00080B39"/>
    <w:rsid w:val="000E4971"/>
    <w:rsid w:val="000F1446"/>
    <w:rsid w:val="000F1FEA"/>
    <w:rsid w:val="00111BDF"/>
    <w:rsid w:val="00121CEA"/>
    <w:rsid w:val="00123536"/>
    <w:rsid w:val="00130B8F"/>
    <w:rsid w:val="0013297A"/>
    <w:rsid w:val="0016280D"/>
    <w:rsid w:val="00163A67"/>
    <w:rsid w:val="00177704"/>
    <w:rsid w:val="001B54D6"/>
    <w:rsid w:val="001B75E2"/>
    <w:rsid w:val="001D6B05"/>
    <w:rsid w:val="00202513"/>
    <w:rsid w:val="002139E2"/>
    <w:rsid w:val="00251EAD"/>
    <w:rsid w:val="002A4494"/>
    <w:rsid w:val="002B34BE"/>
    <w:rsid w:val="002C219A"/>
    <w:rsid w:val="00323DEF"/>
    <w:rsid w:val="0034027A"/>
    <w:rsid w:val="00340FAC"/>
    <w:rsid w:val="00342DCB"/>
    <w:rsid w:val="00345F6E"/>
    <w:rsid w:val="00351850"/>
    <w:rsid w:val="00373820"/>
    <w:rsid w:val="003C0594"/>
    <w:rsid w:val="003E30C7"/>
    <w:rsid w:val="003E4D95"/>
    <w:rsid w:val="004069A4"/>
    <w:rsid w:val="00423BCB"/>
    <w:rsid w:val="00424963"/>
    <w:rsid w:val="00425538"/>
    <w:rsid w:val="00461928"/>
    <w:rsid w:val="00471289"/>
    <w:rsid w:val="00474599"/>
    <w:rsid w:val="00486090"/>
    <w:rsid w:val="004B0339"/>
    <w:rsid w:val="004C515C"/>
    <w:rsid w:val="004D27E8"/>
    <w:rsid w:val="004D31E0"/>
    <w:rsid w:val="004F2BAD"/>
    <w:rsid w:val="0050263B"/>
    <w:rsid w:val="00525C41"/>
    <w:rsid w:val="00545F18"/>
    <w:rsid w:val="005629ED"/>
    <w:rsid w:val="00583563"/>
    <w:rsid w:val="005916E7"/>
    <w:rsid w:val="005C74BF"/>
    <w:rsid w:val="005D4660"/>
    <w:rsid w:val="005D5603"/>
    <w:rsid w:val="005E5F0E"/>
    <w:rsid w:val="0061002F"/>
    <w:rsid w:val="006564EF"/>
    <w:rsid w:val="0066003B"/>
    <w:rsid w:val="006F5848"/>
    <w:rsid w:val="007034F1"/>
    <w:rsid w:val="0072412E"/>
    <w:rsid w:val="00734DCE"/>
    <w:rsid w:val="00734E8B"/>
    <w:rsid w:val="00740BE6"/>
    <w:rsid w:val="00741BB1"/>
    <w:rsid w:val="0074699D"/>
    <w:rsid w:val="007B12E3"/>
    <w:rsid w:val="007C59AE"/>
    <w:rsid w:val="007E553C"/>
    <w:rsid w:val="00807934"/>
    <w:rsid w:val="008217C6"/>
    <w:rsid w:val="00842A79"/>
    <w:rsid w:val="00850308"/>
    <w:rsid w:val="0087125A"/>
    <w:rsid w:val="00890E62"/>
    <w:rsid w:val="008960C0"/>
    <w:rsid w:val="008A2EF0"/>
    <w:rsid w:val="008D2AB0"/>
    <w:rsid w:val="008E2643"/>
    <w:rsid w:val="008F0F84"/>
    <w:rsid w:val="009174C0"/>
    <w:rsid w:val="009230B9"/>
    <w:rsid w:val="00936A71"/>
    <w:rsid w:val="009375D3"/>
    <w:rsid w:val="00946907"/>
    <w:rsid w:val="009622EA"/>
    <w:rsid w:val="00971D9F"/>
    <w:rsid w:val="009B2FA0"/>
    <w:rsid w:val="009C5389"/>
    <w:rsid w:val="009D6A25"/>
    <w:rsid w:val="009D7E09"/>
    <w:rsid w:val="009E3C15"/>
    <w:rsid w:val="009E3D4A"/>
    <w:rsid w:val="009F0F6B"/>
    <w:rsid w:val="00A34AE0"/>
    <w:rsid w:val="00A3623A"/>
    <w:rsid w:val="00A43F50"/>
    <w:rsid w:val="00AE3471"/>
    <w:rsid w:val="00B036F2"/>
    <w:rsid w:val="00B17400"/>
    <w:rsid w:val="00B327D4"/>
    <w:rsid w:val="00B34DE2"/>
    <w:rsid w:val="00B361E8"/>
    <w:rsid w:val="00B76D1E"/>
    <w:rsid w:val="00B93BA2"/>
    <w:rsid w:val="00BB457A"/>
    <w:rsid w:val="00BB7688"/>
    <w:rsid w:val="00C2149B"/>
    <w:rsid w:val="00C43FE9"/>
    <w:rsid w:val="00C570EC"/>
    <w:rsid w:val="00C93AC3"/>
    <w:rsid w:val="00CE02F1"/>
    <w:rsid w:val="00CE5C0A"/>
    <w:rsid w:val="00D72869"/>
    <w:rsid w:val="00D827A2"/>
    <w:rsid w:val="00D93D28"/>
    <w:rsid w:val="00DC45A3"/>
    <w:rsid w:val="00DF1BED"/>
    <w:rsid w:val="00E13318"/>
    <w:rsid w:val="00E40F36"/>
    <w:rsid w:val="00E8594D"/>
    <w:rsid w:val="00E93353"/>
    <w:rsid w:val="00E94881"/>
    <w:rsid w:val="00ED742E"/>
    <w:rsid w:val="00EF6C5B"/>
    <w:rsid w:val="00F02783"/>
    <w:rsid w:val="00F037DC"/>
    <w:rsid w:val="00F053F5"/>
    <w:rsid w:val="00F3305F"/>
    <w:rsid w:val="00F64F89"/>
    <w:rsid w:val="00F7190D"/>
    <w:rsid w:val="00FB2543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C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71"/>
    <w:pPr>
      <w:spacing w:after="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63A"/>
    <w:pPr>
      <w:keepNext/>
      <w:spacing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63A"/>
    <w:pPr>
      <w:keepNext/>
      <w:spacing w:after="120"/>
      <w:outlineLvl w:val="1"/>
    </w:pPr>
    <w:rPr>
      <w:rFonts w:eastAsiaTheme="majorEastAsia" w:cstheme="majorBidi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63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63A"/>
    <w:rPr>
      <w:rFonts w:ascii="Arial" w:eastAsiaTheme="majorEastAsia" w:hAnsi="Arial" w:cstheme="majorBidi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11B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4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4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34E8B"/>
    <w:rPr>
      <w:b/>
      <w:bCs/>
    </w:rPr>
  </w:style>
  <w:style w:type="character" w:customStyle="1" w:styleId="apple-converted-space">
    <w:name w:val="apple-converted-space"/>
    <w:basedOn w:val="DefaultParagraphFont"/>
    <w:rsid w:val="00734E8B"/>
  </w:style>
  <w:style w:type="character" w:styleId="Hyperlink">
    <w:name w:val="Hyperlink"/>
    <w:basedOn w:val="DefaultParagraphFont"/>
    <w:uiPriority w:val="99"/>
    <w:semiHidden/>
    <w:unhideWhenUsed/>
    <w:rsid w:val="00734E8B"/>
    <w:rPr>
      <w:color w:val="0000FF"/>
      <w:u w:val="single"/>
    </w:rPr>
  </w:style>
  <w:style w:type="character" w:customStyle="1" w:styleId="fontstyle01">
    <w:name w:val="fontstyle01"/>
    <w:basedOn w:val="DefaultParagraphFont"/>
    <w:rsid w:val="004F2BAD"/>
  </w:style>
  <w:style w:type="character" w:styleId="FollowedHyperlink">
    <w:name w:val="FollowedHyperlink"/>
    <w:basedOn w:val="DefaultParagraphFont"/>
    <w:uiPriority w:val="99"/>
    <w:semiHidden/>
    <w:unhideWhenUsed/>
    <w:rsid w:val="00423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71"/>
    <w:pPr>
      <w:spacing w:after="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63A"/>
    <w:pPr>
      <w:keepNext/>
      <w:spacing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63A"/>
    <w:pPr>
      <w:keepNext/>
      <w:spacing w:after="120"/>
      <w:outlineLvl w:val="1"/>
    </w:pPr>
    <w:rPr>
      <w:rFonts w:eastAsiaTheme="majorEastAsia" w:cstheme="majorBidi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63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63A"/>
    <w:rPr>
      <w:rFonts w:ascii="Arial" w:eastAsiaTheme="majorEastAsia" w:hAnsi="Arial" w:cstheme="majorBidi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11B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4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4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34E8B"/>
    <w:rPr>
      <w:b/>
      <w:bCs/>
    </w:rPr>
  </w:style>
  <w:style w:type="character" w:customStyle="1" w:styleId="apple-converted-space">
    <w:name w:val="apple-converted-space"/>
    <w:basedOn w:val="DefaultParagraphFont"/>
    <w:rsid w:val="00734E8B"/>
  </w:style>
  <w:style w:type="character" w:styleId="Hyperlink">
    <w:name w:val="Hyperlink"/>
    <w:basedOn w:val="DefaultParagraphFont"/>
    <w:uiPriority w:val="99"/>
    <w:semiHidden/>
    <w:unhideWhenUsed/>
    <w:rsid w:val="00734E8B"/>
    <w:rPr>
      <w:color w:val="0000FF"/>
      <w:u w:val="single"/>
    </w:rPr>
  </w:style>
  <w:style w:type="character" w:customStyle="1" w:styleId="fontstyle01">
    <w:name w:val="fontstyle01"/>
    <w:basedOn w:val="DefaultParagraphFont"/>
    <w:rsid w:val="004F2BAD"/>
  </w:style>
  <w:style w:type="character" w:styleId="FollowedHyperlink">
    <w:name w:val="FollowedHyperlink"/>
    <w:basedOn w:val="DefaultParagraphFont"/>
    <w:uiPriority w:val="99"/>
    <w:semiHidden/>
    <w:unhideWhenUsed/>
    <w:rsid w:val="00423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gagetelephon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</dc:creator>
  <cp:lastModifiedBy>Jeff English</cp:lastModifiedBy>
  <cp:revision>5</cp:revision>
  <dcterms:created xsi:type="dcterms:W3CDTF">2018-04-23T14:47:00Z</dcterms:created>
  <dcterms:modified xsi:type="dcterms:W3CDTF">2018-04-30T14:31:00Z</dcterms:modified>
</cp:coreProperties>
</file>